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217EA2">
        <w:rPr>
          <w:rFonts w:ascii="Times New Roman" w:hAnsi="Times New Roman" w:cs="Times New Roman"/>
          <w:b/>
          <w:sz w:val="27"/>
          <w:szCs w:val="27"/>
        </w:rPr>
        <w:t>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217EA2">
        <w:rPr>
          <w:rFonts w:ascii="Times New Roman" w:hAnsi="Times New Roman" w:cs="Times New Roman"/>
          <w:sz w:val="27"/>
          <w:szCs w:val="27"/>
        </w:rPr>
        <w:t>772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217EA2">
        <w:rPr>
          <w:rFonts w:ascii="Times New Roman" w:hAnsi="Times New Roman" w:cs="Times New Roman"/>
          <w:sz w:val="27"/>
          <w:szCs w:val="27"/>
        </w:rPr>
        <w:t>24</w:t>
      </w:r>
      <w:r w:rsidR="007E78D7">
        <w:rPr>
          <w:rFonts w:ascii="Times New Roman" w:hAnsi="Times New Roman" w:cs="Times New Roman"/>
          <w:sz w:val="27"/>
          <w:szCs w:val="27"/>
        </w:rPr>
        <w:t>.</w:t>
      </w:r>
      <w:r w:rsidR="003528AA">
        <w:rPr>
          <w:rFonts w:ascii="Times New Roman" w:hAnsi="Times New Roman" w:cs="Times New Roman"/>
          <w:sz w:val="27"/>
          <w:szCs w:val="27"/>
        </w:rPr>
        <w:t>0</w:t>
      </w:r>
      <w:r w:rsidR="00217EA2">
        <w:rPr>
          <w:rFonts w:ascii="Times New Roman" w:hAnsi="Times New Roman" w:cs="Times New Roman"/>
          <w:sz w:val="27"/>
          <w:szCs w:val="27"/>
        </w:rPr>
        <w:t>3</w:t>
      </w:r>
      <w:r w:rsidRPr="001D4727">
        <w:rPr>
          <w:rFonts w:ascii="Times New Roman" w:hAnsi="Times New Roman" w:cs="Times New Roman"/>
          <w:sz w:val="27"/>
          <w:szCs w:val="27"/>
        </w:rPr>
        <w:t>.201</w:t>
      </w:r>
      <w:r w:rsidR="003528AA">
        <w:rPr>
          <w:rFonts w:ascii="Times New Roman" w:hAnsi="Times New Roman" w:cs="Times New Roman"/>
          <w:sz w:val="27"/>
          <w:szCs w:val="27"/>
        </w:rPr>
        <w:t>4г.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217EA2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217EA2" w:rsidRPr="00852474" w:rsidTr="003B375E">
        <w:tc>
          <w:tcPr>
            <w:tcW w:w="851" w:type="dxa"/>
          </w:tcPr>
          <w:p w:rsidR="00217EA2" w:rsidRPr="00852474" w:rsidRDefault="00217EA2" w:rsidP="003B375E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217EA2" w:rsidRPr="00852474" w:rsidRDefault="00217EA2" w:rsidP="003B375E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Дружбы, д. 8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vAlign w:val="bottom"/>
          </w:tcPr>
          <w:p w:rsidR="00217EA2" w:rsidRPr="00D22397" w:rsidRDefault="00217EA2" w:rsidP="003B375E">
            <w:pPr>
              <w:rPr>
                <w:sz w:val="20"/>
                <w:szCs w:val="20"/>
              </w:rPr>
            </w:pPr>
            <w:r w:rsidRPr="00D22397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Дружбы, д. 22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Дружбы, д. 24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Дружбы, д. 27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Емельяна Пугачева, д. 3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Емельяна Пугачева, д. 5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Емельяна Пугачева, д. 7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Емельяна Пугачева, д. 9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Емельяна Пугачева, д. 14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Калинина, д. 6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Кооперативная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15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Красной звезды, д. 6, корп. 1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Красной звезды, д. 7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Ленина, д. 6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Ленина, д. 6, корп. 1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Ленина, д. 14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Луговая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11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Лермонтова, д. 27, корп. 1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Лермонтова, д. 29, корп. 1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Некрасова, д. 3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Некрасова, д. 5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Некрасова, д. 16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Октябрят, д. 26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25, корп. 3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Почтовая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13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Прибрежная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11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Прибрежная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26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6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7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8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14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14, корп. 1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17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18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19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Холмогорская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42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Чкалова, д. 7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Шенкурская, д. 20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Шенкурская, д. 22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Энтузиастов, д. 28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Энтузиастов, д. 38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Энтузиастов, д. 38, корп. 1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Энтузиастов, д. 40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Энтузиастов, д. 44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Энтузиастов, д. 44, корп. 1</w:t>
            </w:r>
          </w:p>
        </w:tc>
      </w:tr>
      <w:tr w:rsidR="00217EA2" w:rsidRPr="007066B2" w:rsidTr="003B375E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EA2" w:rsidRDefault="00217EA2" w:rsidP="003B3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A2" w:rsidRPr="007066B2" w:rsidRDefault="00217EA2" w:rsidP="003B375E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Энтузиастов, д. 46</w:t>
            </w:r>
          </w:p>
        </w:tc>
      </w:tr>
    </w:tbl>
    <w:p w:rsidR="00217EA2" w:rsidRPr="00163BB3" w:rsidRDefault="00217EA2" w:rsidP="00217EA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17EA2" w:rsidRPr="00163BB3" w:rsidRDefault="00217EA2" w:rsidP="00217EA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217EA2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3528AA" w:rsidRPr="00163BB3" w:rsidRDefault="003528AA" w:rsidP="003528A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7EA2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>Деком-3</w:t>
      </w:r>
      <w:r w:rsidR="00217EA2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 xml:space="preserve">, г. Архангельск, </w:t>
      </w:r>
      <w:proofErr w:type="spellStart"/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>_ул</w:t>
      </w:r>
      <w:proofErr w:type="spellEnd"/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>. Лермонтова,_23, стр. 25, пом.2__ИНН 2901211579_в заявке  34 стр.__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528AA" w:rsidRPr="00163BB3" w:rsidRDefault="003528AA" w:rsidP="003528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2._</w:t>
      </w:r>
      <w:r w:rsidR="00217EA2" w:rsidRPr="00217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7EA2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="00217EA2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 xml:space="preserve">, _ </w:t>
      </w:r>
      <w:proofErr w:type="spellStart"/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>_Архангельская</w:t>
      </w:r>
      <w:proofErr w:type="spellEnd"/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область, </w:t>
      </w:r>
      <w:proofErr w:type="spellStart"/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>Плесецкий</w:t>
      </w:r>
      <w:proofErr w:type="spellEnd"/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п. Плесецк, ул. </w:t>
      </w:r>
      <w:proofErr w:type="spellStart"/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>Беданова</w:t>
      </w:r>
      <w:proofErr w:type="spellEnd"/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>, д.36  ИНН 2920014946___в заявке 28</w:t>
      </w:r>
      <w:r w:rsidR="00217EA2" w:rsidRPr="00217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>стр.__________________________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1D4727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217EA2" w:rsidRPr="00163BB3" w:rsidRDefault="00217EA2" w:rsidP="00217EA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Деком-3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г. Архангельск,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_ул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Лермонтова,_23, стр. 25, пом.2__ИНН 2901211579_в заявке  34 стр.__ </w:t>
      </w:r>
    </w:p>
    <w:p w:rsidR="00217EA2" w:rsidRPr="00163BB3" w:rsidRDefault="00217EA2" w:rsidP="00217EA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2._</w:t>
      </w:r>
      <w:r w:rsidRPr="00217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_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_Архангельская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Плесецкий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п. Плесецк,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Беданова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д.36  ИНН 2920014946___в заявке 28</w:t>
      </w:r>
      <w:r w:rsidRPr="00217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стр.__________________________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__-</w:t>
      </w:r>
      <w:r w:rsidR="00217EA2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-___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552CC6">
        <w:rPr>
          <w:rFonts w:ascii="Times New Roman" w:hAnsi="Times New Roman" w:cs="Times New Roman"/>
          <w:sz w:val="27"/>
          <w:szCs w:val="27"/>
        </w:rPr>
        <w:t>трех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217EA2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bookmarkStart w:id="0" w:name="_GoBack"/>
      <w:bookmarkEnd w:id="0"/>
      <w:r w:rsidR="00217EA2">
        <w:rPr>
          <w:rFonts w:ascii="Times New Roman" w:hAnsi="Times New Roman" w:cs="Times New Roman"/>
          <w:sz w:val="27"/>
          <w:szCs w:val="27"/>
        </w:rPr>
        <w:t>14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217EA2">
        <w:rPr>
          <w:rFonts w:ascii="Times New Roman" w:hAnsi="Times New Roman" w:cs="Times New Roman"/>
          <w:sz w:val="27"/>
          <w:szCs w:val="27"/>
        </w:rPr>
        <w:t>мая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3989"/>
    <w:rsid w:val="001F477E"/>
    <w:rsid w:val="00200B7B"/>
    <w:rsid w:val="00203935"/>
    <w:rsid w:val="00211D20"/>
    <w:rsid w:val="00217EA2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A98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52CC6"/>
    <w:rsid w:val="00560E79"/>
    <w:rsid w:val="00567967"/>
    <w:rsid w:val="00567A4C"/>
    <w:rsid w:val="0057238D"/>
    <w:rsid w:val="005723AB"/>
    <w:rsid w:val="005755E7"/>
    <w:rsid w:val="00586887"/>
    <w:rsid w:val="005A22CD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0FCF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4D02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5594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2014-05-14T08:27:00Z</cp:lastPrinted>
  <dcterms:created xsi:type="dcterms:W3CDTF">2014-05-14T10:02:00Z</dcterms:created>
  <dcterms:modified xsi:type="dcterms:W3CDTF">2014-05-14T10:02:00Z</dcterms:modified>
</cp:coreProperties>
</file>